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0C" w:rsidRPr="009D3B41" w:rsidRDefault="00662D0C" w:rsidP="0008108A">
      <w:pPr>
        <w:jc w:val="both"/>
        <w:rPr>
          <w:rFonts w:cs="Calibri"/>
          <w:b/>
          <w:sz w:val="36"/>
          <w:szCs w:val="36"/>
        </w:rPr>
      </w:pPr>
    </w:p>
    <w:p w:rsidR="008D69EA" w:rsidRPr="009D3B41" w:rsidRDefault="008D69EA" w:rsidP="008D69EA">
      <w:pPr>
        <w:pStyle w:val="Nadpis3"/>
        <w:spacing w:before="0" w:after="120" w:line="240" w:lineRule="auto"/>
        <w:rPr>
          <w:rFonts w:ascii="Calibri" w:hAnsi="Calibri" w:cs="Calibri"/>
          <w:b w:val="0"/>
          <w:sz w:val="22"/>
          <w:szCs w:val="22"/>
        </w:rPr>
      </w:pPr>
      <w:r w:rsidRPr="009D3B41">
        <w:rPr>
          <w:rFonts w:ascii="Calibri" w:hAnsi="Calibri" w:cs="Calibri"/>
          <w:b w:val="0"/>
          <w:sz w:val="22"/>
          <w:szCs w:val="22"/>
        </w:rPr>
        <w:t>TISKOVÁ ZPRÁVA</w:t>
      </w:r>
      <w:r w:rsidRPr="009D3B41">
        <w:rPr>
          <w:rFonts w:ascii="Calibri" w:hAnsi="Calibri" w:cs="Calibri"/>
          <w:b w:val="0"/>
          <w:sz w:val="22"/>
          <w:szCs w:val="22"/>
        </w:rPr>
        <w:tab/>
      </w:r>
      <w:r w:rsidRPr="009D3B41">
        <w:rPr>
          <w:rFonts w:ascii="Calibri" w:hAnsi="Calibri" w:cs="Calibri"/>
          <w:b w:val="0"/>
          <w:sz w:val="22"/>
          <w:szCs w:val="22"/>
        </w:rPr>
        <w:tab/>
        <w:t xml:space="preserve"> </w:t>
      </w:r>
      <w:r w:rsidRPr="009D3B41">
        <w:rPr>
          <w:rFonts w:ascii="Calibri" w:hAnsi="Calibri" w:cs="Calibri"/>
          <w:b w:val="0"/>
          <w:sz w:val="22"/>
          <w:szCs w:val="22"/>
        </w:rPr>
        <w:tab/>
      </w:r>
      <w:r w:rsidRPr="009D3B41">
        <w:rPr>
          <w:rFonts w:ascii="Calibri" w:hAnsi="Calibri" w:cs="Calibri"/>
          <w:b w:val="0"/>
          <w:sz w:val="22"/>
          <w:szCs w:val="22"/>
        </w:rPr>
        <w:tab/>
      </w:r>
      <w:r w:rsidRPr="009D3B41">
        <w:rPr>
          <w:rFonts w:ascii="Calibri" w:hAnsi="Calibri" w:cs="Calibri"/>
          <w:b w:val="0"/>
          <w:sz w:val="22"/>
          <w:szCs w:val="22"/>
        </w:rPr>
        <w:tab/>
      </w:r>
      <w:r w:rsidRPr="009D3B41">
        <w:rPr>
          <w:rFonts w:ascii="Calibri" w:hAnsi="Calibri" w:cs="Calibri"/>
          <w:b w:val="0"/>
          <w:sz w:val="22"/>
          <w:szCs w:val="22"/>
        </w:rPr>
        <w:tab/>
        <w:t xml:space="preserve">       </w:t>
      </w:r>
      <w:r w:rsidRPr="009D3B41">
        <w:rPr>
          <w:rFonts w:ascii="Calibri" w:hAnsi="Calibri" w:cs="Calibri"/>
          <w:b w:val="0"/>
          <w:sz w:val="22"/>
          <w:szCs w:val="22"/>
        </w:rPr>
        <w:tab/>
        <w:t xml:space="preserve">     </w:t>
      </w:r>
    </w:p>
    <w:p w:rsidR="008D69EA" w:rsidRPr="009D3B41" w:rsidRDefault="008D69EA" w:rsidP="008D69EA">
      <w:pPr>
        <w:spacing w:after="120" w:line="240" w:lineRule="auto"/>
        <w:jc w:val="center"/>
        <w:rPr>
          <w:rFonts w:cs="Calibri"/>
          <w:b/>
          <w:color w:val="FF0000"/>
        </w:rPr>
      </w:pPr>
    </w:p>
    <w:p w:rsidR="00B9074D" w:rsidRDefault="004C18DE" w:rsidP="009C5018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Pokračujeme v realizaci protipovodňových opatření na horní Opavě</w:t>
      </w:r>
      <w:r w:rsidR="00B9074D">
        <w:rPr>
          <w:rFonts w:cs="Calibri"/>
          <w:b/>
          <w:color w:val="000000"/>
          <w:sz w:val="24"/>
          <w:szCs w:val="24"/>
        </w:rPr>
        <w:t xml:space="preserve"> </w:t>
      </w:r>
    </w:p>
    <w:p w:rsidR="00401443" w:rsidRPr="007C16A6" w:rsidRDefault="00AF123D" w:rsidP="009C5018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i v dalších lokalitách povodí Odry</w:t>
      </w:r>
    </w:p>
    <w:p w:rsidR="004152AE" w:rsidRDefault="004152AE" w:rsidP="009C50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401443" w:rsidRDefault="00401443" w:rsidP="00401443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V Ostravě </w:t>
      </w:r>
      <w:r w:rsidR="00A004DC">
        <w:rPr>
          <w:rFonts w:cs="Calibri"/>
          <w:color w:val="000000"/>
          <w:sz w:val="24"/>
          <w:szCs w:val="24"/>
        </w:rPr>
        <w:t>19. března 2020</w:t>
      </w:r>
    </w:p>
    <w:p w:rsidR="008C6F21" w:rsidRDefault="008C6F21" w:rsidP="00401443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  <w:sz w:val="24"/>
          <w:szCs w:val="24"/>
        </w:rPr>
      </w:pPr>
    </w:p>
    <w:p w:rsidR="004C18DE" w:rsidRDefault="004C18DE" w:rsidP="009368D5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4C18DE">
        <w:rPr>
          <w:rFonts w:cs="Calibri"/>
          <w:b/>
          <w:bCs/>
          <w:color w:val="000000"/>
          <w:sz w:val="24"/>
          <w:szCs w:val="24"/>
        </w:rPr>
        <w:t>Pokračujeme v realizac</w:t>
      </w:r>
      <w:r w:rsidR="009368D5">
        <w:rPr>
          <w:rFonts w:cs="Calibri"/>
          <w:b/>
          <w:bCs/>
          <w:color w:val="000000"/>
          <w:sz w:val="24"/>
          <w:szCs w:val="24"/>
        </w:rPr>
        <w:t>i</w:t>
      </w:r>
      <w:r w:rsidRPr="004C18DE">
        <w:rPr>
          <w:rFonts w:cs="Calibri"/>
          <w:b/>
          <w:bCs/>
          <w:color w:val="000000"/>
          <w:sz w:val="24"/>
          <w:szCs w:val="24"/>
        </w:rPr>
        <w:t xml:space="preserve"> protipovodňových opatření na horním toku ře</w:t>
      </w:r>
      <w:r w:rsidR="009368D5">
        <w:rPr>
          <w:rFonts w:cs="Calibri"/>
          <w:b/>
          <w:bCs/>
          <w:color w:val="000000"/>
          <w:sz w:val="24"/>
          <w:szCs w:val="24"/>
        </w:rPr>
        <w:t>ky</w:t>
      </w:r>
      <w:r w:rsidRPr="004C18DE">
        <w:rPr>
          <w:rFonts w:cs="Calibri"/>
          <w:b/>
          <w:bCs/>
          <w:color w:val="000000"/>
          <w:sz w:val="24"/>
          <w:szCs w:val="24"/>
        </w:rPr>
        <w:t xml:space="preserve"> Opavy, </w:t>
      </w:r>
      <w:r w:rsidRPr="004C18DE">
        <w:rPr>
          <w:rFonts w:cs="Calibri"/>
          <w:b/>
          <w:color w:val="000000"/>
          <w:sz w:val="24"/>
          <w:szCs w:val="24"/>
        </w:rPr>
        <w:t xml:space="preserve">kde patří vodní dílo Nové </w:t>
      </w:r>
      <w:proofErr w:type="spellStart"/>
      <w:r w:rsidRPr="004C18DE">
        <w:rPr>
          <w:rFonts w:cs="Calibri"/>
          <w:b/>
          <w:color w:val="000000"/>
          <w:sz w:val="24"/>
          <w:szCs w:val="24"/>
        </w:rPr>
        <w:t>Heřminovy</w:t>
      </w:r>
      <w:proofErr w:type="spellEnd"/>
      <w:r w:rsidRPr="004C18DE">
        <w:rPr>
          <w:rFonts w:cs="Calibri"/>
          <w:b/>
          <w:color w:val="000000"/>
          <w:sz w:val="24"/>
          <w:szCs w:val="24"/>
        </w:rPr>
        <w:t xml:space="preserve">. </w:t>
      </w:r>
      <w:r w:rsidR="009368D5">
        <w:rPr>
          <w:rFonts w:cs="Calibri"/>
          <w:b/>
          <w:color w:val="000000"/>
          <w:sz w:val="24"/>
          <w:szCs w:val="24"/>
        </w:rPr>
        <w:t>Kromě</w:t>
      </w:r>
      <w:r w:rsidRPr="004C18DE">
        <w:rPr>
          <w:rFonts w:cs="Calibri"/>
          <w:b/>
          <w:color w:val="000000"/>
          <w:sz w:val="24"/>
          <w:szCs w:val="24"/>
        </w:rPr>
        <w:t xml:space="preserve"> snížení povodňových rizik </w:t>
      </w:r>
      <w:r w:rsidR="009368D5">
        <w:rPr>
          <w:rFonts w:cs="Calibri"/>
          <w:b/>
          <w:color w:val="000000"/>
          <w:sz w:val="24"/>
          <w:szCs w:val="24"/>
        </w:rPr>
        <w:t xml:space="preserve">přehrada napomůže ke </w:t>
      </w:r>
      <w:r w:rsidRPr="004C18DE">
        <w:rPr>
          <w:rFonts w:cs="Calibri"/>
          <w:b/>
          <w:color w:val="000000"/>
          <w:sz w:val="24"/>
          <w:szCs w:val="24"/>
        </w:rPr>
        <w:t>zvýšení minimálních průtoků na úseku řeky Opavy v období sucha od přehradní hráze přes město Krnov až po soutok s Moravicí pod městem Opava.</w:t>
      </w:r>
    </w:p>
    <w:p w:rsidR="002A7A59" w:rsidRDefault="002A7A59" w:rsidP="009368D5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2A7A59" w:rsidRPr="002A7A59" w:rsidRDefault="002A7A59" w:rsidP="00AF12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  <w:r w:rsidRPr="002A7A59">
        <w:rPr>
          <w:rFonts w:cs="Calibri"/>
          <w:i/>
          <w:color w:val="000000"/>
          <w:lang w:eastAsia="cs-CZ"/>
        </w:rPr>
        <w:t xml:space="preserve">„Mezi strategické záměry státního podniku Povodí Odry patří zejména příprava Opatření na horní Opavě se stěžejním prvkem, kterým je Vodní nádrž Nové </w:t>
      </w:r>
      <w:proofErr w:type="spellStart"/>
      <w:r w:rsidRPr="002A7A59">
        <w:rPr>
          <w:rFonts w:cs="Calibri"/>
          <w:i/>
          <w:color w:val="000000"/>
          <w:lang w:eastAsia="cs-CZ"/>
        </w:rPr>
        <w:t>Heřminovy</w:t>
      </w:r>
      <w:proofErr w:type="spellEnd"/>
      <w:r w:rsidRPr="002A7A59">
        <w:rPr>
          <w:rFonts w:cs="Calibri"/>
          <w:i/>
          <w:color w:val="000000"/>
          <w:lang w:eastAsia="cs-CZ"/>
        </w:rPr>
        <w:t xml:space="preserve">. Postup přípravy je zpomalen přístupem obce Nové </w:t>
      </w:r>
      <w:proofErr w:type="spellStart"/>
      <w:r w:rsidRPr="002A7A59">
        <w:rPr>
          <w:rFonts w:cs="Calibri"/>
          <w:i/>
          <w:color w:val="000000"/>
          <w:lang w:eastAsia="cs-CZ"/>
        </w:rPr>
        <w:t>Heřminovy</w:t>
      </w:r>
      <w:proofErr w:type="spellEnd"/>
      <w:r w:rsidRPr="002A7A59">
        <w:rPr>
          <w:rFonts w:cs="Calibri"/>
          <w:i/>
          <w:color w:val="000000"/>
          <w:lang w:eastAsia="cs-CZ"/>
        </w:rPr>
        <w:t>, která k výstavbě nádrže zaujímá negativní postoj a využívá veškerých právních prostředků k blokování jednotlivých správních řízení</w:t>
      </w:r>
      <w:r w:rsidR="00F005F8">
        <w:rPr>
          <w:rFonts w:cs="Calibri"/>
          <w:i/>
          <w:color w:val="000000"/>
          <w:lang w:eastAsia="cs-CZ"/>
        </w:rPr>
        <w:t xml:space="preserve"> a neustále argumentuje obecním referendem</w:t>
      </w:r>
      <w:r w:rsidRPr="002A7A59">
        <w:rPr>
          <w:rFonts w:cs="Calibri"/>
          <w:i/>
          <w:color w:val="000000"/>
          <w:lang w:eastAsia="cs-CZ"/>
        </w:rPr>
        <w:t>.</w:t>
      </w:r>
      <w:r w:rsidR="00F005F8">
        <w:rPr>
          <w:rFonts w:cs="Calibri"/>
          <w:i/>
          <w:color w:val="000000"/>
          <w:lang w:eastAsia="cs-CZ"/>
        </w:rPr>
        <w:t xml:space="preserve"> Za mě musím zdůraznit, že s ohledem na vývoj klimatické změny v posledních letech a na fakt, že připravovaná nádrž řeší oba základní extrémní jevy – sucho a povodně – považuji závěry referenda společenským vývojem za překonané. A neodpustím si dodat, že </w:t>
      </w:r>
      <w:r w:rsidR="00AF123D">
        <w:rPr>
          <w:rFonts w:cs="Calibri"/>
          <w:i/>
          <w:color w:val="000000"/>
          <w:lang w:eastAsia="cs-CZ"/>
        </w:rPr>
        <w:t>panu starostovi nerozumím a nerozumím jeho přístupu, kdy nevyužil pro své občany kompenzačních pobídek státu v jednotkách stovek milionů korun.</w:t>
      </w:r>
      <w:r w:rsidRPr="002A7A59">
        <w:rPr>
          <w:rFonts w:cs="Calibri"/>
          <w:i/>
          <w:color w:val="000000"/>
          <w:lang w:eastAsia="cs-CZ"/>
        </w:rPr>
        <w:t>“</w:t>
      </w:r>
      <w:r w:rsidRPr="002A7A59">
        <w:rPr>
          <w:rFonts w:cs="Calibri"/>
          <w:color w:val="000000"/>
          <w:lang w:eastAsia="cs-CZ"/>
        </w:rPr>
        <w:t xml:space="preserve"> konstatoval generální ředitel státního podniku Povodí Odry </w:t>
      </w:r>
      <w:r w:rsidR="00AF123D">
        <w:rPr>
          <w:rFonts w:cs="Calibri"/>
          <w:color w:val="000000"/>
          <w:lang w:eastAsia="cs-CZ"/>
        </w:rPr>
        <w:br/>
      </w:r>
      <w:r w:rsidRPr="002A7A59">
        <w:rPr>
          <w:rFonts w:cs="Calibri"/>
          <w:color w:val="000000"/>
          <w:lang w:eastAsia="cs-CZ"/>
        </w:rPr>
        <w:t xml:space="preserve">Jiří </w:t>
      </w:r>
      <w:proofErr w:type="spellStart"/>
      <w:r w:rsidRPr="002A7A59">
        <w:rPr>
          <w:rFonts w:cs="Calibri"/>
          <w:color w:val="000000"/>
          <w:lang w:eastAsia="cs-CZ"/>
        </w:rPr>
        <w:t>Tkáč</w:t>
      </w:r>
      <w:proofErr w:type="spellEnd"/>
      <w:r w:rsidRPr="002A7A59">
        <w:rPr>
          <w:rFonts w:cs="Calibri"/>
          <w:color w:val="000000"/>
          <w:lang w:eastAsia="cs-CZ"/>
        </w:rPr>
        <w:t>.</w:t>
      </w:r>
    </w:p>
    <w:p w:rsidR="004C18DE" w:rsidRPr="002A7A59" w:rsidRDefault="004C18DE" w:rsidP="004C18DE">
      <w:pPr>
        <w:spacing w:after="0" w:line="240" w:lineRule="auto"/>
        <w:rPr>
          <w:rFonts w:cs="Calibri"/>
          <w:color w:val="000000"/>
        </w:rPr>
      </w:pPr>
    </w:p>
    <w:p w:rsidR="00EA3AEA" w:rsidRPr="002A7A59" w:rsidRDefault="00EA3AEA" w:rsidP="00ED04C0">
      <w:pPr>
        <w:spacing w:after="0" w:line="240" w:lineRule="auto"/>
        <w:jc w:val="both"/>
        <w:rPr>
          <w:rFonts w:cs="Calibri"/>
          <w:bCs/>
          <w:color w:val="000000"/>
        </w:rPr>
      </w:pPr>
      <w:r w:rsidRPr="002A7A59">
        <w:rPr>
          <w:rFonts w:cs="Calibri"/>
        </w:rPr>
        <w:t>Povodí Odry, státní podnik jako pověřený investor stavby má v současné době podanou žádost o vydání rozhodnutí o umístění stavby.</w:t>
      </w:r>
      <w:r w:rsidR="00ED04C0" w:rsidRPr="002A7A59">
        <w:rPr>
          <w:rFonts w:cs="Calibri"/>
        </w:rPr>
        <w:t xml:space="preserve"> </w:t>
      </w:r>
      <w:r w:rsidRPr="002A7A59">
        <w:rPr>
          <w:rFonts w:cs="Calibri"/>
          <w:bCs/>
          <w:color w:val="000000"/>
        </w:rPr>
        <w:t>Jedná se o veřejně prospěšnou stavbu, proto souběžně s tímto krokem probíhá zajištění majetkoprávních záležitostí potřebných pro navazující stupeň správních řízení.</w:t>
      </w:r>
      <w:r w:rsidR="00ED04C0" w:rsidRPr="002A7A59">
        <w:rPr>
          <w:rFonts w:cs="Calibri"/>
          <w:bCs/>
          <w:color w:val="000000"/>
        </w:rPr>
        <w:t xml:space="preserve"> </w:t>
      </w:r>
      <w:r w:rsidRPr="002A7A59">
        <w:rPr>
          <w:rFonts w:cs="Calibri"/>
          <w:bCs/>
          <w:color w:val="000000"/>
        </w:rPr>
        <w:t xml:space="preserve">K dnešnímu dni je pro zátopu Vodního díla Nové </w:t>
      </w:r>
      <w:proofErr w:type="spellStart"/>
      <w:r w:rsidRPr="002A7A59">
        <w:rPr>
          <w:rFonts w:cs="Calibri"/>
          <w:bCs/>
          <w:color w:val="000000"/>
        </w:rPr>
        <w:t>Heřminovy</w:t>
      </w:r>
      <w:proofErr w:type="spellEnd"/>
      <w:r w:rsidRPr="002A7A59">
        <w:rPr>
          <w:rFonts w:cs="Calibri"/>
          <w:bCs/>
          <w:color w:val="000000"/>
        </w:rPr>
        <w:t xml:space="preserve"> vypořádáno 98,5 % rozlohy budoucí zátopy. Náklady na výkup nemovitostí byly v objemu 303 mil. Kč. K chybějícímu vypořádání pozemků, ke kterému i přes snahu Povodí Odry nelze dojít vzájemnou dohodou s vlastníky, zejména s obcí Nové </w:t>
      </w:r>
      <w:proofErr w:type="spellStart"/>
      <w:r w:rsidRPr="002A7A59">
        <w:rPr>
          <w:rFonts w:cs="Calibri"/>
          <w:bCs/>
          <w:color w:val="000000"/>
        </w:rPr>
        <w:t>Heřminovy</w:t>
      </w:r>
      <w:proofErr w:type="spellEnd"/>
      <w:r w:rsidRPr="002A7A59">
        <w:rPr>
          <w:rFonts w:cs="Calibri"/>
          <w:bCs/>
          <w:color w:val="000000"/>
        </w:rPr>
        <w:t>, bude využit institut vyvlastnění.</w:t>
      </w:r>
    </w:p>
    <w:p w:rsidR="00EA3AEA" w:rsidRPr="002A7A59" w:rsidRDefault="00EA3AEA" w:rsidP="00EA3AE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2A7A59">
        <w:rPr>
          <w:rFonts w:cs="Calibri"/>
          <w:color w:val="000000"/>
        </w:rPr>
        <w:t xml:space="preserve">Jako významně související stavba s výstavbou Vodního díla Nové </w:t>
      </w:r>
      <w:proofErr w:type="spellStart"/>
      <w:r w:rsidRPr="002A7A59">
        <w:rPr>
          <w:rFonts w:cs="Calibri"/>
          <w:color w:val="000000"/>
        </w:rPr>
        <w:t>Heřminovy</w:t>
      </w:r>
      <w:proofErr w:type="spellEnd"/>
      <w:r w:rsidRPr="002A7A59">
        <w:rPr>
          <w:rFonts w:cs="Calibri"/>
          <w:color w:val="000000"/>
        </w:rPr>
        <w:t xml:space="preserve"> je přeložka silnice </w:t>
      </w:r>
      <w:r w:rsidR="000D53D8">
        <w:rPr>
          <w:rFonts w:cs="Calibri"/>
          <w:color w:val="000000"/>
        </w:rPr>
        <w:t>„</w:t>
      </w:r>
      <w:r w:rsidRPr="002A7A59">
        <w:rPr>
          <w:rFonts w:cs="Calibri"/>
          <w:bCs/>
          <w:color w:val="000000"/>
        </w:rPr>
        <w:t xml:space="preserve">I/45 Nové </w:t>
      </w:r>
      <w:proofErr w:type="spellStart"/>
      <w:r w:rsidRPr="002A7A59">
        <w:rPr>
          <w:rFonts w:cs="Calibri"/>
          <w:bCs/>
          <w:color w:val="000000"/>
        </w:rPr>
        <w:t>Heřminovy</w:t>
      </w:r>
      <w:proofErr w:type="spellEnd"/>
      <w:r w:rsidRPr="002A7A59">
        <w:rPr>
          <w:rFonts w:cs="Calibri"/>
          <w:bCs/>
          <w:color w:val="000000"/>
        </w:rPr>
        <w:t xml:space="preserve"> - </w:t>
      </w:r>
      <w:proofErr w:type="spellStart"/>
      <w:r w:rsidRPr="002A7A59">
        <w:rPr>
          <w:rFonts w:cs="Calibri"/>
          <w:bCs/>
          <w:color w:val="000000"/>
        </w:rPr>
        <w:t>Zátor</w:t>
      </w:r>
      <w:proofErr w:type="spellEnd"/>
      <w:r w:rsidRPr="002A7A59">
        <w:rPr>
          <w:rFonts w:cs="Calibri"/>
          <w:bCs/>
          <w:color w:val="000000"/>
        </w:rPr>
        <w:t>"</w:t>
      </w:r>
      <w:r w:rsidRPr="002A7A59">
        <w:rPr>
          <w:rFonts w:cs="Calibri"/>
          <w:color w:val="000000"/>
        </w:rPr>
        <w:t>. Tyto stavby dvou různých investorů musí probíhat v úzké koordinaci, proto ŘSD ČR, jako investor přeložky</w:t>
      </w:r>
      <w:r w:rsidR="00717E42" w:rsidRPr="002A7A59">
        <w:rPr>
          <w:rFonts w:cs="Calibri"/>
          <w:color w:val="000000"/>
        </w:rPr>
        <w:t>,</w:t>
      </w:r>
      <w:r w:rsidRPr="002A7A59">
        <w:rPr>
          <w:rFonts w:cs="Calibri"/>
          <w:color w:val="000000"/>
        </w:rPr>
        <w:t xml:space="preserve"> podalo v roce 2019 žádost o vydání rozhodnutí o umístění stavby a Povodí Odry zajišťovalo pro tuto přeložku majetkoprávní vypořádání v objemu 6,4 mil. Kč v letech 2018 a 2019, poskytnutých z dotačních prostředků M</w:t>
      </w:r>
      <w:r w:rsidR="00BD5B7A">
        <w:rPr>
          <w:rFonts w:cs="Calibri"/>
          <w:color w:val="000000"/>
        </w:rPr>
        <w:t>inisterstva zemědělství</w:t>
      </w:r>
      <w:r w:rsidRPr="002A7A59">
        <w:rPr>
          <w:rFonts w:cs="Calibri"/>
          <w:color w:val="000000"/>
        </w:rPr>
        <w:t>.</w:t>
      </w:r>
    </w:p>
    <w:p w:rsidR="00EA3AEA" w:rsidRPr="002A7A59" w:rsidRDefault="00EA3AEA" w:rsidP="00BD5B7A">
      <w:pPr>
        <w:spacing w:after="0" w:line="240" w:lineRule="auto"/>
        <w:jc w:val="both"/>
        <w:rPr>
          <w:rFonts w:cs="Calibri"/>
        </w:rPr>
      </w:pPr>
      <w:r w:rsidRPr="002A7A59">
        <w:rPr>
          <w:rFonts w:cs="Calibri"/>
        </w:rPr>
        <w:t xml:space="preserve">Důležitým aspektem pokračující přípravy jsou probíhající </w:t>
      </w:r>
      <w:r w:rsidR="00784C8C">
        <w:rPr>
          <w:rFonts w:cs="Calibri"/>
        </w:rPr>
        <w:t>d</w:t>
      </w:r>
      <w:r w:rsidRPr="002A7A59">
        <w:rPr>
          <w:rFonts w:cs="Calibri"/>
        </w:rPr>
        <w:t>emolice objektů</w:t>
      </w:r>
      <w:r w:rsidRPr="002A7A59">
        <w:rPr>
          <w:rFonts w:cs="Calibri"/>
          <w:b/>
        </w:rPr>
        <w:t xml:space="preserve">, </w:t>
      </w:r>
      <w:r w:rsidRPr="002A7A59">
        <w:rPr>
          <w:rFonts w:cs="Calibri"/>
        </w:rPr>
        <w:t xml:space="preserve">které Povodí Odry zejména v zátopě budoucího vodního díla nabylo od původních vlastníků. Doposud bylo odstraněno 31 objektů a v letošním roce předpokládáme odstranění dalších 14 objektů v budoucí zátopě </w:t>
      </w:r>
      <w:r w:rsidR="00BD5B7A">
        <w:rPr>
          <w:rFonts w:cs="Calibri"/>
        </w:rPr>
        <w:t xml:space="preserve">přehrady </w:t>
      </w:r>
      <w:r w:rsidRPr="002A7A59">
        <w:rPr>
          <w:rFonts w:cs="Calibri"/>
        </w:rPr>
        <w:t xml:space="preserve">a 4 objekty v obci Nové </w:t>
      </w:r>
      <w:proofErr w:type="spellStart"/>
      <w:r w:rsidRPr="002A7A59">
        <w:rPr>
          <w:rFonts w:cs="Calibri"/>
        </w:rPr>
        <w:t>Heřminovy</w:t>
      </w:r>
      <w:proofErr w:type="spellEnd"/>
      <w:r w:rsidR="00BD5B7A">
        <w:rPr>
          <w:rFonts w:cs="Calibri"/>
        </w:rPr>
        <w:t xml:space="preserve"> pro zajištění zavazovacích hrází, které zároveň budou chránit před velkými vodami centrum obce</w:t>
      </w:r>
      <w:r w:rsidRPr="002A7A59">
        <w:rPr>
          <w:rFonts w:cs="Calibri"/>
        </w:rPr>
        <w:t>.</w:t>
      </w:r>
    </w:p>
    <w:p w:rsidR="004C18DE" w:rsidRDefault="004C18DE" w:rsidP="004C18DE">
      <w:pPr>
        <w:spacing w:after="0" w:line="240" w:lineRule="auto"/>
        <w:rPr>
          <w:rFonts w:cs="Calibri"/>
          <w:bCs/>
          <w:color w:val="000000"/>
        </w:rPr>
      </w:pPr>
    </w:p>
    <w:p w:rsidR="00AF123D" w:rsidRDefault="00AF123D" w:rsidP="004C18DE">
      <w:pPr>
        <w:spacing w:after="0" w:line="240" w:lineRule="auto"/>
        <w:rPr>
          <w:rFonts w:cs="Calibri"/>
          <w:bCs/>
          <w:color w:val="000000"/>
        </w:rPr>
      </w:pPr>
    </w:p>
    <w:p w:rsidR="00AF123D" w:rsidRDefault="00AF123D" w:rsidP="004C18DE">
      <w:pPr>
        <w:spacing w:after="0" w:line="240" w:lineRule="auto"/>
        <w:rPr>
          <w:rFonts w:cs="Calibri"/>
          <w:bCs/>
          <w:color w:val="000000"/>
        </w:rPr>
      </w:pPr>
    </w:p>
    <w:p w:rsidR="00AF123D" w:rsidRDefault="00AF123D" w:rsidP="004C18DE">
      <w:pPr>
        <w:spacing w:after="0" w:line="240" w:lineRule="auto"/>
        <w:rPr>
          <w:rFonts w:cs="Calibri"/>
          <w:bCs/>
          <w:color w:val="000000"/>
        </w:rPr>
      </w:pPr>
    </w:p>
    <w:p w:rsidR="00AF123D" w:rsidRPr="002A7A59" w:rsidRDefault="00AF123D" w:rsidP="004C18DE">
      <w:pPr>
        <w:spacing w:after="0" w:line="240" w:lineRule="auto"/>
        <w:rPr>
          <w:rFonts w:cs="Calibri"/>
          <w:bCs/>
          <w:color w:val="000000"/>
        </w:rPr>
      </w:pPr>
    </w:p>
    <w:p w:rsidR="00AF123D" w:rsidRDefault="00AF123D" w:rsidP="00ED04C0">
      <w:pPr>
        <w:spacing w:after="0" w:line="240" w:lineRule="auto"/>
        <w:jc w:val="both"/>
        <w:rPr>
          <w:rFonts w:cs="Calibri"/>
        </w:rPr>
      </w:pPr>
    </w:p>
    <w:p w:rsidR="00AF123D" w:rsidRDefault="00AF123D" w:rsidP="00ED04C0">
      <w:pPr>
        <w:spacing w:after="0" w:line="240" w:lineRule="auto"/>
        <w:jc w:val="both"/>
        <w:rPr>
          <w:rFonts w:cs="Calibri"/>
        </w:rPr>
      </w:pPr>
    </w:p>
    <w:p w:rsidR="00AF123D" w:rsidRDefault="00AF123D" w:rsidP="00ED04C0">
      <w:pPr>
        <w:spacing w:after="0" w:line="240" w:lineRule="auto"/>
        <w:jc w:val="both"/>
        <w:rPr>
          <w:rFonts w:cs="Calibri"/>
        </w:rPr>
      </w:pPr>
    </w:p>
    <w:p w:rsidR="00ED04C0" w:rsidRPr="002A7A59" w:rsidRDefault="00ED04C0" w:rsidP="00ED04C0">
      <w:pPr>
        <w:spacing w:after="0" w:line="240" w:lineRule="auto"/>
        <w:jc w:val="both"/>
        <w:rPr>
          <w:rFonts w:cs="Calibri"/>
        </w:rPr>
      </w:pPr>
      <w:r w:rsidRPr="002A7A59">
        <w:rPr>
          <w:rFonts w:cs="Calibri"/>
        </w:rPr>
        <w:t>Mezi již realizo</w:t>
      </w:r>
      <w:r w:rsidR="00AF123D">
        <w:rPr>
          <w:rFonts w:cs="Calibri"/>
        </w:rPr>
        <w:t>vaná opatření se řadí výstavba levo</w:t>
      </w:r>
      <w:r w:rsidRPr="002A7A59">
        <w:rPr>
          <w:rFonts w:cs="Calibri"/>
        </w:rPr>
        <w:t>břežní hráze v Krnově,</w:t>
      </w:r>
      <w:r w:rsidRPr="002A7A59">
        <w:rPr>
          <w:rFonts w:cs="Calibri"/>
          <w:b/>
        </w:rPr>
        <w:t xml:space="preserve"> </w:t>
      </w:r>
      <w:r w:rsidRPr="002A7A59">
        <w:rPr>
          <w:rFonts w:cs="Calibri"/>
        </w:rPr>
        <w:t>která byla</w:t>
      </w:r>
      <w:r w:rsidRPr="002A7A59">
        <w:rPr>
          <w:rFonts w:cs="Calibri"/>
          <w:b/>
        </w:rPr>
        <w:t xml:space="preserve"> </w:t>
      </w:r>
      <w:r w:rsidRPr="002A7A59">
        <w:rPr>
          <w:rFonts w:cs="Calibri"/>
        </w:rPr>
        <w:t>dokončen</w:t>
      </w:r>
      <w:r w:rsidR="00F005F8">
        <w:rPr>
          <w:rFonts w:cs="Calibri"/>
        </w:rPr>
        <w:t>a</w:t>
      </w:r>
      <w:r w:rsidRPr="002A7A59">
        <w:rPr>
          <w:rFonts w:cs="Calibri"/>
        </w:rPr>
        <w:t xml:space="preserve"> v lednu 2019 se stavebním nákladem 20,5 mil. Kč a dokončené Suché nádrže Jelení, </w:t>
      </w:r>
      <w:proofErr w:type="spellStart"/>
      <w:r w:rsidRPr="002A7A59">
        <w:rPr>
          <w:rFonts w:cs="Calibri"/>
        </w:rPr>
        <w:t>Lichnov</w:t>
      </w:r>
      <w:proofErr w:type="spellEnd"/>
      <w:r w:rsidRPr="002A7A59">
        <w:rPr>
          <w:rFonts w:cs="Calibri"/>
        </w:rPr>
        <w:t xml:space="preserve"> III, </w:t>
      </w:r>
      <w:proofErr w:type="spellStart"/>
      <w:r w:rsidRPr="002A7A59">
        <w:rPr>
          <w:rFonts w:cs="Calibri"/>
        </w:rPr>
        <w:t>Lichnov</w:t>
      </w:r>
      <w:proofErr w:type="spellEnd"/>
      <w:r w:rsidRPr="002A7A59">
        <w:rPr>
          <w:rFonts w:cs="Calibri"/>
        </w:rPr>
        <w:t xml:space="preserve"> V a Loděnice </w:t>
      </w:r>
      <w:r w:rsidR="00AF123D">
        <w:rPr>
          <w:rFonts w:cs="Calibri"/>
        </w:rPr>
        <w:t>s</w:t>
      </w:r>
      <w:r w:rsidRPr="002A7A59">
        <w:rPr>
          <w:rFonts w:cs="Calibri"/>
        </w:rPr>
        <w:t xml:space="preserve"> celkový</w:t>
      </w:r>
      <w:r w:rsidR="00AF123D">
        <w:rPr>
          <w:rFonts w:cs="Calibri"/>
        </w:rPr>
        <w:t>m</w:t>
      </w:r>
      <w:r w:rsidRPr="002A7A59">
        <w:rPr>
          <w:rFonts w:cs="Calibri"/>
        </w:rPr>
        <w:t xml:space="preserve"> náklad</w:t>
      </w:r>
      <w:r w:rsidR="00AF123D">
        <w:rPr>
          <w:rFonts w:cs="Calibri"/>
        </w:rPr>
        <w:t>em</w:t>
      </w:r>
      <w:r w:rsidRPr="002A7A59">
        <w:rPr>
          <w:rFonts w:cs="Calibri"/>
        </w:rPr>
        <w:t xml:space="preserve"> 318 mil. Kč.</w:t>
      </w:r>
    </w:p>
    <w:p w:rsidR="00AF123D" w:rsidRDefault="00AF123D" w:rsidP="00ED04C0">
      <w:pPr>
        <w:spacing w:after="0" w:line="240" w:lineRule="auto"/>
        <w:jc w:val="both"/>
        <w:rPr>
          <w:rFonts w:cs="Calibri"/>
        </w:rPr>
      </w:pPr>
    </w:p>
    <w:p w:rsidR="00ED04C0" w:rsidRPr="002A7A59" w:rsidRDefault="00ED04C0" w:rsidP="00ED04C0">
      <w:pPr>
        <w:spacing w:after="0" w:line="240" w:lineRule="auto"/>
        <w:jc w:val="both"/>
        <w:rPr>
          <w:rFonts w:cs="Calibri"/>
        </w:rPr>
      </w:pPr>
      <w:r w:rsidRPr="002A7A59">
        <w:rPr>
          <w:rFonts w:cs="Calibri"/>
        </w:rPr>
        <w:t>V roce 2019 byla zahájena výstavba protipovodňový</w:t>
      </w:r>
      <w:r w:rsidR="00F005F8">
        <w:rPr>
          <w:rFonts w:cs="Calibri"/>
        </w:rPr>
        <w:t>ch</w:t>
      </w:r>
      <w:r w:rsidRPr="002A7A59">
        <w:rPr>
          <w:rFonts w:cs="Calibri"/>
        </w:rPr>
        <w:t xml:space="preserve"> ochranných hrází v obci </w:t>
      </w:r>
      <w:proofErr w:type="spellStart"/>
      <w:r w:rsidRPr="002A7A59">
        <w:rPr>
          <w:rFonts w:cs="Calibri"/>
        </w:rPr>
        <w:t>Holasovice</w:t>
      </w:r>
      <w:proofErr w:type="spellEnd"/>
      <w:r w:rsidRPr="002A7A59">
        <w:rPr>
          <w:rFonts w:cs="Calibri"/>
        </w:rPr>
        <w:t xml:space="preserve"> s nákladem 100 mil. Kč.</w:t>
      </w:r>
    </w:p>
    <w:p w:rsidR="00AF123D" w:rsidRDefault="00AF123D" w:rsidP="002A7A59">
      <w:pPr>
        <w:spacing w:after="0" w:line="240" w:lineRule="auto"/>
        <w:jc w:val="both"/>
        <w:rPr>
          <w:rFonts w:cs="Calibri"/>
        </w:rPr>
      </w:pPr>
    </w:p>
    <w:p w:rsidR="00ED04C0" w:rsidRPr="002A7A59" w:rsidRDefault="00ED04C0" w:rsidP="002A7A59">
      <w:pPr>
        <w:spacing w:after="0" w:line="240" w:lineRule="auto"/>
        <w:jc w:val="both"/>
        <w:rPr>
          <w:rFonts w:cs="Calibri"/>
        </w:rPr>
      </w:pPr>
      <w:r w:rsidRPr="002A7A59">
        <w:rPr>
          <w:rFonts w:cs="Calibri"/>
        </w:rPr>
        <w:t>V letošním roce plánuje Povodí Odry zahájení výstavby opatření v úseku pod Krnovem – levobřežní hráz na území Polské republiky, s nákladem stavebních prací ve výši 90 mil. Kč</w:t>
      </w:r>
      <w:r w:rsidR="00F005F8">
        <w:rPr>
          <w:rFonts w:cs="Calibri"/>
        </w:rPr>
        <w:t>,</w:t>
      </w:r>
      <w:r w:rsidRPr="002A7A59">
        <w:rPr>
          <w:rFonts w:cs="Calibri"/>
        </w:rPr>
        <w:t xml:space="preserve"> a opatření v prostoru jezu </w:t>
      </w:r>
      <w:proofErr w:type="spellStart"/>
      <w:r w:rsidRPr="002A7A59">
        <w:rPr>
          <w:rFonts w:cs="Calibri"/>
        </w:rPr>
        <w:t>Kunov</w:t>
      </w:r>
      <w:proofErr w:type="spellEnd"/>
      <w:r w:rsidRPr="002A7A59">
        <w:rPr>
          <w:rFonts w:cs="Calibri"/>
        </w:rPr>
        <w:t xml:space="preserve">, zahrnující také výstavbu nového </w:t>
      </w:r>
      <w:proofErr w:type="spellStart"/>
      <w:r w:rsidRPr="002A7A59">
        <w:rPr>
          <w:rFonts w:cs="Calibri"/>
        </w:rPr>
        <w:t>rybochodu</w:t>
      </w:r>
      <w:proofErr w:type="spellEnd"/>
      <w:r w:rsidRPr="002A7A59">
        <w:rPr>
          <w:rFonts w:cs="Calibri"/>
        </w:rPr>
        <w:t>, s předpokládaným nákladem 41 mil. Kč.</w:t>
      </w:r>
    </w:p>
    <w:p w:rsidR="00AF123D" w:rsidRDefault="00AF123D" w:rsidP="00AF123D">
      <w:pPr>
        <w:spacing w:after="0" w:line="240" w:lineRule="auto"/>
        <w:jc w:val="both"/>
        <w:rPr>
          <w:bCs/>
        </w:rPr>
      </w:pPr>
    </w:p>
    <w:p w:rsidR="004C18DE" w:rsidRPr="002A7A59" w:rsidRDefault="00AF123D" w:rsidP="00AF123D">
      <w:pPr>
        <w:spacing w:after="0" w:line="240" w:lineRule="auto"/>
        <w:jc w:val="both"/>
        <w:rPr>
          <w:rFonts w:cs="Calibri"/>
          <w:bCs/>
          <w:color w:val="000000"/>
        </w:rPr>
      </w:pPr>
      <w:r>
        <w:rPr>
          <w:bCs/>
        </w:rPr>
        <w:t>Z dalších významných akcí státního podniku Povodí Odry uvádíme, že p</w:t>
      </w:r>
      <w:r w:rsidR="004C18DE" w:rsidRPr="002A7A59">
        <w:rPr>
          <w:bCs/>
        </w:rPr>
        <w:t>ro posílení bezpečnosti našich vodních děl bude zahájena na přelomu let 2020/2021 modernizace VD Morávka,</w:t>
      </w:r>
      <w:r>
        <w:rPr>
          <w:rFonts w:cs="Calibri"/>
          <w:bCs/>
          <w:color w:val="000000"/>
        </w:rPr>
        <w:t xml:space="preserve"> jehož hlavními účely jsou</w:t>
      </w:r>
      <w:r w:rsidR="004C18DE" w:rsidRPr="002A7A59">
        <w:rPr>
          <w:rFonts w:cs="Calibri"/>
          <w:bCs/>
          <w:color w:val="000000"/>
        </w:rPr>
        <w:t xml:space="preserve"> protipovodňová ochrana, dodávka vody pro pitné účely a nadlepšování průtoků v tocích</w:t>
      </w:r>
      <w:r w:rsidR="004C18DE" w:rsidRPr="002A7A59">
        <w:rPr>
          <w:bCs/>
        </w:rPr>
        <w:t>.</w:t>
      </w:r>
      <w:r w:rsidR="004C18DE" w:rsidRPr="002A7A59">
        <w:rPr>
          <w:rFonts w:cs="Calibri"/>
          <w:color w:val="000000"/>
        </w:rPr>
        <w:t xml:space="preserve"> Účelem stavby „VD Morávka-převedení extrémních povodní“ je zvýšení bezpečnosti stávajícího VD při převádění extrémních povodňových průtoků. </w:t>
      </w:r>
      <w:r w:rsidR="00871101">
        <w:rPr>
          <w:rFonts w:cs="Calibri"/>
          <w:color w:val="000000"/>
        </w:rPr>
        <w:t>Klíčovým prvkem této stavby bude rekonstrukce bezpečnostního přelivu</w:t>
      </w:r>
      <w:r>
        <w:rPr>
          <w:rFonts w:cs="Calibri"/>
          <w:color w:val="000000"/>
        </w:rPr>
        <w:t>, spadiště, skluzu a koruny hráze</w:t>
      </w:r>
      <w:r w:rsidR="00871101">
        <w:rPr>
          <w:rFonts w:cs="Calibri"/>
          <w:color w:val="000000"/>
        </w:rPr>
        <w:t xml:space="preserve">. </w:t>
      </w:r>
      <w:r w:rsidR="004C18DE" w:rsidRPr="002A7A59">
        <w:rPr>
          <w:rFonts w:cs="Calibri"/>
          <w:color w:val="000000"/>
        </w:rPr>
        <w:t>Předpokládaná cena stavby, která</w:t>
      </w:r>
      <w:r w:rsidR="00871101">
        <w:rPr>
          <w:rFonts w:cs="Calibri"/>
          <w:color w:val="000000"/>
        </w:rPr>
        <w:t xml:space="preserve"> by měla trvat 22 měsíců, je 170</w:t>
      </w:r>
      <w:r w:rsidR="004C18DE" w:rsidRPr="002A7A59">
        <w:rPr>
          <w:rFonts w:cs="Calibri"/>
          <w:color w:val="000000"/>
        </w:rPr>
        <w:t xml:space="preserve"> mil. Kč. </w:t>
      </w:r>
    </w:p>
    <w:p w:rsidR="00ED04C0" w:rsidRPr="002A7A59" w:rsidRDefault="00ED04C0" w:rsidP="00AF123D">
      <w:pPr>
        <w:spacing w:after="0" w:line="240" w:lineRule="auto"/>
        <w:jc w:val="both"/>
        <w:rPr>
          <w:bCs/>
        </w:rPr>
      </w:pPr>
      <w:r w:rsidRPr="002A7A59">
        <w:rPr>
          <w:bCs/>
        </w:rPr>
        <w:t>Dále se chceme soustředit na výstavbu pevného jezu na řece Lomná v </w:t>
      </w:r>
      <w:proofErr w:type="spellStart"/>
      <w:r w:rsidRPr="002A7A59">
        <w:rPr>
          <w:bCs/>
        </w:rPr>
        <w:t>Jablunkově</w:t>
      </w:r>
      <w:proofErr w:type="spellEnd"/>
      <w:r w:rsidRPr="002A7A59">
        <w:rPr>
          <w:bCs/>
        </w:rPr>
        <w:t xml:space="preserve"> pro zajištění odběru vody do léčebného sanatoria, pak také na zhotovení balvanitého skluzu na řece Ostravici pro zabezpečení městské trati přes Frýdek – Místek, opravu opěrných zdí na Podolském potoku v </w:t>
      </w:r>
      <w:proofErr w:type="spellStart"/>
      <w:r w:rsidRPr="002A7A59">
        <w:rPr>
          <w:bCs/>
        </w:rPr>
        <w:t>Rýmařově</w:t>
      </w:r>
      <w:proofErr w:type="spellEnd"/>
      <w:r w:rsidRPr="002A7A59">
        <w:rPr>
          <w:bCs/>
        </w:rPr>
        <w:t xml:space="preserve"> a přípravu modernizace </w:t>
      </w:r>
      <w:proofErr w:type="spellStart"/>
      <w:r w:rsidRPr="002A7A59">
        <w:rPr>
          <w:bCs/>
        </w:rPr>
        <w:t>elektrorozvodny</w:t>
      </w:r>
      <w:proofErr w:type="spellEnd"/>
      <w:r w:rsidRPr="002A7A59">
        <w:rPr>
          <w:bCs/>
        </w:rPr>
        <w:t xml:space="preserve"> na VD Slezská </w:t>
      </w:r>
      <w:proofErr w:type="spellStart"/>
      <w:r w:rsidRPr="002A7A59">
        <w:rPr>
          <w:bCs/>
        </w:rPr>
        <w:t>Harta</w:t>
      </w:r>
      <w:proofErr w:type="spellEnd"/>
      <w:r w:rsidRPr="002A7A59">
        <w:rPr>
          <w:bCs/>
        </w:rPr>
        <w:t xml:space="preserve">. </w:t>
      </w:r>
    </w:p>
    <w:p w:rsidR="009E3342" w:rsidRDefault="009E3342" w:rsidP="002A7A59">
      <w:pPr>
        <w:spacing w:after="0"/>
        <w:rPr>
          <w:rFonts w:cs="Calibri"/>
        </w:rPr>
      </w:pPr>
    </w:p>
    <w:p w:rsidR="009521C4" w:rsidRDefault="009521C4" w:rsidP="00051AFB">
      <w:pPr>
        <w:spacing w:after="0"/>
        <w:rPr>
          <w:rFonts w:cs="Calibri"/>
        </w:rPr>
      </w:pPr>
    </w:p>
    <w:p w:rsidR="009521C4" w:rsidRDefault="009521C4" w:rsidP="00051AFB">
      <w:pPr>
        <w:spacing w:after="0"/>
        <w:rPr>
          <w:rFonts w:cs="Calibri"/>
        </w:rPr>
      </w:pPr>
    </w:p>
    <w:p w:rsidR="0015573B" w:rsidRDefault="0015573B" w:rsidP="0015573B">
      <w:pPr>
        <w:spacing w:after="0"/>
        <w:ind w:left="708" w:firstLine="708"/>
        <w:rPr>
          <w:rFonts w:cs="Calibri"/>
          <w:i/>
        </w:rPr>
      </w:pPr>
    </w:p>
    <w:p w:rsidR="00EC4566" w:rsidRPr="007470FC" w:rsidRDefault="001B4E51" w:rsidP="008D69EA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470FC">
        <w:rPr>
          <w:rFonts w:cs="Calibri"/>
          <w:color w:val="000000"/>
          <w:sz w:val="20"/>
          <w:szCs w:val="20"/>
        </w:rPr>
        <w:t>Šárka Vlčková</w:t>
      </w:r>
      <w:r w:rsidR="008D69EA" w:rsidRPr="007470FC">
        <w:rPr>
          <w:rFonts w:cs="Calibri"/>
          <w:color w:val="000000"/>
          <w:sz w:val="20"/>
          <w:szCs w:val="20"/>
        </w:rPr>
        <w:t xml:space="preserve"> </w:t>
      </w:r>
    </w:p>
    <w:p w:rsidR="001B4E51" w:rsidRPr="007470FC" w:rsidRDefault="001B4E51" w:rsidP="008D69EA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470FC">
        <w:rPr>
          <w:rFonts w:cs="Calibri"/>
          <w:color w:val="000000"/>
          <w:sz w:val="20"/>
          <w:szCs w:val="20"/>
        </w:rPr>
        <w:t>Tisková mluvčí</w:t>
      </w:r>
      <w:r w:rsidR="00EC4566" w:rsidRPr="007470FC">
        <w:rPr>
          <w:rFonts w:cs="Calibri"/>
          <w:color w:val="000000"/>
          <w:sz w:val="20"/>
          <w:szCs w:val="20"/>
        </w:rPr>
        <w:t>, státního podniku Povodí Odry</w:t>
      </w:r>
    </w:p>
    <w:p w:rsidR="001B4E51" w:rsidRPr="007470FC" w:rsidRDefault="008D69EA" w:rsidP="008D69EA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470FC">
        <w:rPr>
          <w:rFonts w:cs="Calibri"/>
          <w:color w:val="000000"/>
          <w:sz w:val="20"/>
          <w:szCs w:val="20"/>
        </w:rPr>
        <w:t>T</w:t>
      </w:r>
      <w:r w:rsidR="001B4E51" w:rsidRPr="007470FC">
        <w:rPr>
          <w:rFonts w:cs="Calibri"/>
          <w:color w:val="000000"/>
          <w:sz w:val="20"/>
          <w:szCs w:val="20"/>
        </w:rPr>
        <w:t>el.</w:t>
      </w:r>
      <w:r w:rsidRPr="007470FC">
        <w:rPr>
          <w:rFonts w:cs="Calibri"/>
          <w:color w:val="000000"/>
          <w:sz w:val="20"/>
          <w:szCs w:val="20"/>
        </w:rPr>
        <w:t xml:space="preserve">: </w:t>
      </w:r>
      <w:r w:rsidR="00EC4566" w:rsidRPr="007470FC">
        <w:rPr>
          <w:rFonts w:cs="Calibri"/>
          <w:color w:val="000000"/>
          <w:sz w:val="20"/>
          <w:szCs w:val="20"/>
        </w:rPr>
        <w:tab/>
        <w:t xml:space="preserve">+ 420 </w:t>
      </w:r>
      <w:r w:rsidR="001B4E51" w:rsidRPr="007470FC">
        <w:rPr>
          <w:rFonts w:cs="Calibri"/>
          <w:color w:val="000000"/>
          <w:sz w:val="20"/>
          <w:szCs w:val="20"/>
        </w:rPr>
        <w:t>596 657 221</w:t>
      </w:r>
      <w:r w:rsidRPr="007470FC">
        <w:rPr>
          <w:rFonts w:cs="Calibri"/>
          <w:color w:val="000000"/>
          <w:sz w:val="20"/>
          <w:szCs w:val="20"/>
        </w:rPr>
        <w:t xml:space="preserve"> </w:t>
      </w:r>
    </w:p>
    <w:p w:rsidR="001B4E51" w:rsidRPr="007470FC" w:rsidRDefault="001B4E51" w:rsidP="008D69EA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470FC">
        <w:rPr>
          <w:rFonts w:cs="Calibri"/>
          <w:color w:val="000000"/>
          <w:sz w:val="20"/>
          <w:szCs w:val="20"/>
        </w:rPr>
        <w:t xml:space="preserve">Mobil: </w:t>
      </w:r>
      <w:r w:rsidR="00EC4566" w:rsidRPr="007470FC">
        <w:rPr>
          <w:rFonts w:cs="Calibri"/>
          <w:color w:val="000000"/>
          <w:sz w:val="20"/>
          <w:szCs w:val="20"/>
        </w:rPr>
        <w:tab/>
        <w:t xml:space="preserve">+ 420 </w:t>
      </w:r>
      <w:r w:rsidRPr="007470FC">
        <w:rPr>
          <w:rFonts w:cs="Calibri"/>
          <w:color w:val="000000"/>
          <w:sz w:val="20"/>
          <w:szCs w:val="20"/>
        </w:rPr>
        <w:t xml:space="preserve">602 715 643 </w:t>
      </w:r>
    </w:p>
    <w:p w:rsidR="00B42290" w:rsidRPr="007470FC" w:rsidRDefault="001B4E51" w:rsidP="002D3E2C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470FC">
        <w:rPr>
          <w:rFonts w:cs="Calibri"/>
          <w:color w:val="000000"/>
          <w:sz w:val="20"/>
          <w:szCs w:val="20"/>
        </w:rPr>
        <w:t>Email:</w:t>
      </w:r>
      <w:r w:rsidR="00EC4566" w:rsidRPr="007470FC">
        <w:rPr>
          <w:rFonts w:cs="Calibri"/>
          <w:color w:val="000000"/>
          <w:sz w:val="20"/>
          <w:szCs w:val="20"/>
        </w:rPr>
        <w:tab/>
      </w:r>
      <w:r w:rsidRPr="007470FC">
        <w:rPr>
          <w:rFonts w:cs="Calibri"/>
          <w:color w:val="000000"/>
          <w:sz w:val="20"/>
          <w:szCs w:val="20"/>
        </w:rPr>
        <w:t xml:space="preserve"> sarka.vlckova</w:t>
      </w:r>
      <w:r w:rsidR="008D69EA" w:rsidRPr="007470FC">
        <w:rPr>
          <w:rFonts w:cs="Calibri"/>
          <w:color w:val="000000"/>
          <w:sz w:val="20"/>
          <w:szCs w:val="20"/>
        </w:rPr>
        <w:t>@pod.cz</w:t>
      </w:r>
    </w:p>
    <w:sectPr w:rsidR="00B42290" w:rsidRPr="007470FC" w:rsidSect="000C53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18" w:rsidRDefault="00360D18" w:rsidP="00662D0C">
      <w:pPr>
        <w:spacing w:after="0" w:line="240" w:lineRule="auto"/>
      </w:pPr>
      <w:r>
        <w:separator/>
      </w:r>
    </w:p>
  </w:endnote>
  <w:endnote w:type="continuationSeparator" w:id="0">
    <w:p w:rsidR="00360D18" w:rsidRDefault="00360D18" w:rsidP="0066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0C" w:rsidRDefault="00871101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-618490</wp:posOffset>
          </wp:positionH>
          <wp:positionV relativeFrom="paragraph">
            <wp:posOffset>-473075</wp:posOffset>
          </wp:positionV>
          <wp:extent cx="6507480" cy="1134745"/>
          <wp:effectExtent l="19050" t="0" r="7620" b="0"/>
          <wp:wrapTight wrapText="bothSides">
            <wp:wrapPolygon edited="0">
              <wp:start x="-63" y="0"/>
              <wp:lineTo x="-63" y="21395"/>
              <wp:lineTo x="21625" y="21395"/>
              <wp:lineTo x="21625" y="0"/>
              <wp:lineTo x="-63" y="0"/>
            </wp:wrapPolygon>
          </wp:wrapTight>
          <wp:docPr id="1" name="obrázek 3" descr="vlnka tex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vlnka tex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7480" cy="1134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18" w:rsidRDefault="00360D18" w:rsidP="00662D0C">
      <w:pPr>
        <w:spacing w:after="0" w:line="240" w:lineRule="auto"/>
      </w:pPr>
      <w:r>
        <w:separator/>
      </w:r>
    </w:p>
  </w:footnote>
  <w:footnote w:type="continuationSeparator" w:id="0">
    <w:p w:rsidR="00360D18" w:rsidRDefault="00360D18" w:rsidP="0066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0C" w:rsidRPr="00662D0C" w:rsidRDefault="00871101" w:rsidP="00662D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1506855</wp:posOffset>
          </wp:positionH>
          <wp:positionV relativeFrom="paragraph">
            <wp:posOffset>332105</wp:posOffset>
          </wp:positionV>
          <wp:extent cx="2402205" cy="605155"/>
          <wp:effectExtent l="19050" t="0" r="0" b="0"/>
          <wp:wrapTight wrapText="bothSides">
            <wp:wrapPolygon edited="0">
              <wp:start x="-171" y="0"/>
              <wp:lineTo x="-171" y="21079"/>
              <wp:lineTo x="21583" y="21079"/>
              <wp:lineTo x="21583" y="0"/>
              <wp:lineTo x="-171" y="0"/>
            </wp:wrapPolygon>
          </wp:wrapTight>
          <wp:docPr id="3" name="obrázek 1" descr="logo Povodi Odr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Povodi Odry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-508000</wp:posOffset>
          </wp:positionV>
          <wp:extent cx="7639050" cy="1033145"/>
          <wp:effectExtent l="19050" t="0" r="0" b="0"/>
          <wp:wrapTight wrapText="bothSides">
            <wp:wrapPolygon edited="0">
              <wp:start x="-54" y="0"/>
              <wp:lineTo x="-54" y="21109"/>
              <wp:lineTo x="21600" y="21109"/>
              <wp:lineTo x="21600" y="0"/>
              <wp:lineTo x="-54" y="0"/>
            </wp:wrapPolygon>
          </wp:wrapTight>
          <wp:docPr id="2" name="obrázek 2" descr="vlnk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lnky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8108A"/>
    <w:rsid w:val="00000FB4"/>
    <w:rsid w:val="0000233C"/>
    <w:rsid w:val="0002181C"/>
    <w:rsid w:val="000312F3"/>
    <w:rsid w:val="00040858"/>
    <w:rsid w:val="00040EF5"/>
    <w:rsid w:val="00043E30"/>
    <w:rsid w:val="00045302"/>
    <w:rsid w:val="00051AFB"/>
    <w:rsid w:val="00052C01"/>
    <w:rsid w:val="00053870"/>
    <w:rsid w:val="00056FB5"/>
    <w:rsid w:val="00062559"/>
    <w:rsid w:val="00062706"/>
    <w:rsid w:val="00064EA5"/>
    <w:rsid w:val="000737FB"/>
    <w:rsid w:val="0008108A"/>
    <w:rsid w:val="0009066E"/>
    <w:rsid w:val="00092B0C"/>
    <w:rsid w:val="00093EF6"/>
    <w:rsid w:val="000A273B"/>
    <w:rsid w:val="000B42D0"/>
    <w:rsid w:val="000B533E"/>
    <w:rsid w:val="000C4FEA"/>
    <w:rsid w:val="000C53B7"/>
    <w:rsid w:val="000C62C9"/>
    <w:rsid w:val="000D53D8"/>
    <w:rsid w:val="000E1922"/>
    <w:rsid w:val="000E1DEE"/>
    <w:rsid w:val="000E2E66"/>
    <w:rsid w:val="000F7068"/>
    <w:rsid w:val="000F77B7"/>
    <w:rsid w:val="001225F6"/>
    <w:rsid w:val="00124A94"/>
    <w:rsid w:val="0015573B"/>
    <w:rsid w:val="001604C9"/>
    <w:rsid w:val="0016617B"/>
    <w:rsid w:val="00176DC0"/>
    <w:rsid w:val="00185720"/>
    <w:rsid w:val="00193689"/>
    <w:rsid w:val="001A3AF5"/>
    <w:rsid w:val="001A3E4F"/>
    <w:rsid w:val="001A66B8"/>
    <w:rsid w:val="001A77D8"/>
    <w:rsid w:val="001B0325"/>
    <w:rsid w:val="001B12FB"/>
    <w:rsid w:val="001B4E51"/>
    <w:rsid w:val="001C1EFA"/>
    <w:rsid w:val="001C642A"/>
    <w:rsid w:val="001C731F"/>
    <w:rsid w:val="001E33F1"/>
    <w:rsid w:val="001E6461"/>
    <w:rsid w:val="001F4632"/>
    <w:rsid w:val="00204B91"/>
    <w:rsid w:val="00206B31"/>
    <w:rsid w:val="00211CC2"/>
    <w:rsid w:val="002146D5"/>
    <w:rsid w:val="002261D4"/>
    <w:rsid w:val="002304AE"/>
    <w:rsid w:val="00232177"/>
    <w:rsid w:val="002359CE"/>
    <w:rsid w:val="002439ED"/>
    <w:rsid w:val="002539A8"/>
    <w:rsid w:val="00256214"/>
    <w:rsid w:val="002623DE"/>
    <w:rsid w:val="0026479F"/>
    <w:rsid w:val="002665DC"/>
    <w:rsid w:val="00266F51"/>
    <w:rsid w:val="00273212"/>
    <w:rsid w:val="002829FD"/>
    <w:rsid w:val="00283B36"/>
    <w:rsid w:val="002A1F5E"/>
    <w:rsid w:val="002A7A59"/>
    <w:rsid w:val="002B6D17"/>
    <w:rsid w:val="002D3462"/>
    <w:rsid w:val="002D3E2C"/>
    <w:rsid w:val="002F3AB6"/>
    <w:rsid w:val="002F7E94"/>
    <w:rsid w:val="0030306C"/>
    <w:rsid w:val="00312923"/>
    <w:rsid w:val="00317663"/>
    <w:rsid w:val="00350391"/>
    <w:rsid w:val="00360D18"/>
    <w:rsid w:val="00363D78"/>
    <w:rsid w:val="00365689"/>
    <w:rsid w:val="00383088"/>
    <w:rsid w:val="003840B0"/>
    <w:rsid w:val="00390FDF"/>
    <w:rsid w:val="003A2F74"/>
    <w:rsid w:val="003B4D6B"/>
    <w:rsid w:val="003C300F"/>
    <w:rsid w:val="003D14BE"/>
    <w:rsid w:val="003F7A01"/>
    <w:rsid w:val="00401443"/>
    <w:rsid w:val="0040552B"/>
    <w:rsid w:val="004152AE"/>
    <w:rsid w:val="004272BA"/>
    <w:rsid w:val="0043564A"/>
    <w:rsid w:val="00443245"/>
    <w:rsid w:val="004546B8"/>
    <w:rsid w:val="00460600"/>
    <w:rsid w:val="0046288B"/>
    <w:rsid w:val="004648CB"/>
    <w:rsid w:val="00470A02"/>
    <w:rsid w:val="00472FCE"/>
    <w:rsid w:val="0048094B"/>
    <w:rsid w:val="004847F1"/>
    <w:rsid w:val="00485B39"/>
    <w:rsid w:val="004973D0"/>
    <w:rsid w:val="004A1764"/>
    <w:rsid w:val="004B658E"/>
    <w:rsid w:val="004C18DE"/>
    <w:rsid w:val="004D070D"/>
    <w:rsid w:val="004D0B0A"/>
    <w:rsid w:val="004E341C"/>
    <w:rsid w:val="004E4A52"/>
    <w:rsid w:val="004E6D4E"/>
    <w:rsid w:val="004F6978"/>
    <w:rsid w:val="005122F8"/>
    <w:rsid w:val="00516C1E"/>
    <w:rsid w:val="00522F37"/>
    <w:rsid w:val="00523070"/>
    <w:rsid w:val="0052583D"/>
    <w:rsid w:val="00525A82"/>
    <w:rsid w:val="005277A1"/>
    <w:rsid w:val="00532E82"/>
    <w:rsid w:val="00534826"/>
    <w:rsid w:val="0054163B"/>
    <w:rsid w:val="00541B2B"/>
    <w:rsid w:val="00547156"/>
    <w:rsid w:val="00550A97"/>
    <w:rsid w:val="0055226F"/>
    <w:rsid w:val="005535D8"/>
    <w:rsid w:val="00577BC6"/>
    <w:rsid w:val="00583251"/>
    <w:rsid w:val="0059221F"/>
    <w:rsid w:val="005B1150"/>
    <w:rsid w:val="005B35FD"/>
    <w:rsid w:val="005B482B"/>
    <w:rsid w:val="005C6D02"/>
    <w:rsid w:val="005D1B36"/>
    <w:rsid w:val="005D231E"/>
    <w:rsid w:val="005D2390"/>
    <w:rsid w:val="005E39D0"/>
    <w:rsid w:val="00603C44"/>
    <w:rsid w:val="0060571E"/>
    <w:rsid w:val="006166E1"/>
    <w:rsid w:val="00625DC0"/>
    <w:rsid w:val="006327DC"/>
    <w:rsid w:val="00636735"/>
    <w:rsid w:val="0065372C"/>
    <w:rsid w:val="00662D0C"/>
    <w:rsid w:val="006634DB"/>
    <w:rsid w:val="006666BE"/>
    <w:rsid w:val="006815D2"/>
    <w:rsid w:val="0068499D"/>
    <w:rsid w:val="006A6CF4"/>
    <w:rsid w:val="006B0C8C"/>
    <w:rsid w:val="006C5940"/>
    <w:rsid w:val="006D03EC"/>
    <w:rsid w:val="006D34B5"/>
    <w:rsid w:val="006D3678"/>
    <w:rsid w:val="006D6B87"/>
    <w:rsid w:val="006E7B07"/>
    <w:rsid w:val="006F02CC"/>
    <w:rsid w:val="00700881"/>
    <w:rsid w:val="007049F3"/>
    <w:rsid w:val="00717E42"/>
    <w:rsid w:val="0072069E"/>
    <w:rsid w:val="007207B0"/>
    <w:rsid w:val="00721E21"/>
    <w:rsid w:val="00723AF2"/>
    <w:rsid w:val="007252C8"/>
    <w:rsid w:val="007470FC"/>
    <w:rsid w:val="007502FD"/>
    <w:rsid w:val="00756876"/>
    <w:rsid w:val="00765CAD"/>
    <w:rsid w:val="00784811"/>
    <w:rsid w:val="00784C8C"/>
    <w:rsid w:val="00793BDF"/>
    <w:rsid w:val="00796AE1"/>
    <w:rsid w:val="00797F78"/>
    <w:rsid w:val="007B48A6"/>
    <w:rsid w:val="008076BA"/>
    <w:rsid w:val="00813B9B"/>
    <w:rsid w:val="00813EDE"/>
    <w:rsid w:val="00814064"/>
    <w:rsid w:val="00815204"/>
    <w:rsid w:val="0082122F"/>
    <w:rsid w:val="00837EFB"/>
    <w:rsid w:val="008478D4"/>
    <w:rsid w:val="00857A08"/>
    <w:rsid w:val="00864F91"/>
    <w:rsid w:val="00870613"/>
    <w:rsid w:val="00871101"/>
    <w:rsid w:val="00872C63"/>
    <w:rsid w:val="00882C7D"/>
    <w:rsid w:val="00897924"/>
    <w:rsid w:val="008A14A5"/>
    <w:rsid w:val="008A3350"/>
    <w:rsid w:val="008B0247"/>
    <w:rsid w:val="008B0671"/>
    <w:rsid w:val="008B2386"/>
    <w:rsid w:val="008B4064"/>
    <w:rsid w:val="008C6F21"/>
    <w:rsid w:val="008D46A0"/>
    <w:rsid w:val="008D69EA"/>
    <w:rsid w:val="008E4807"/>
    <w:rsid w:val="00906C56"/>
    <w:rsid w:val="009115FA"/>
    <w:rsid w:val="009138D4"/>
    <w:rsid w:val="00914A07"/>
    <w:rsid w:val="009368D5"/>
    <w:rsid w:val="00944555"/>
    <w:rsid w:val="009448B0"/>
    <w:rsid w:val="009521C4"/>
    <w:rsid w:val="009527D3"/>
    <w:rsid w:val="00971272"/>
    <w:rsid w:val="00972224"/>
    <w:rsid w:val="00983104"/>
    <w:rsid w:val="00992767"/>
    <w:rsid w:val="009A1D80"/>
    <w:rsid w:val="009B2026"/>
    <w:rsid w:val="009C5018"/>
    <w:rsid w:val="009D3B41"/>
    <w:rsid w:val="009D514A"/>
    <w:rsid w:val="009E3342"/>
    <w:rsid w:val="009F02C2"/>
    <w:rsid w:val="009F3833"/>
    <w:rsid w:val="00A004DC"/>
    <w:rsid w:val="00A01E9F"/>
    <w:rsid w:val="00A034E3"/>
    <w:rsid w:val="00A07CCA"/>
    <w:rsid w:val="00A07D8F"/>
    <w:rsid w:val="00A10E3A"/>
    <w:rsid w:val="00A17204"/>
    <w:rsid w:val="00A2042F"/>
    <w:rsid w:val="00A31F88"/>
    <w:rsid w:val="00A33334"/>
    <w:rsid w:val="00A5068C"/>
    <w:rsid w:val="00A54A76"/>
    <w:rsid w:val="00A554ED"/>
    <w:rsid w:val="00A637AF"/>
    <w:rsid w:val="00A675FD"/>
    <w:rsid w:val="00A702ED"/>
    <w:rsid w:val="00A70E23"/>
    <w:rsid w:val="00A72F1D"/>
    <w:rsid w:val="00A7489E"/>
    <w:rsid w:val="00A82B9C"/>
    <w:rsid w:val="00A82FE5"/>
    <w:rsid w:val="00AA4A8F"/>
    <w:rsid w:val="00AC21DF"/>
    <w:rsid w:val="00AE16BB"/>
    <w:rsid w:val="00AF123D"/>
    <w:rsid w:val="00AF2943"/>
    <w:rsid w:val="00B246FE"/>
    <w:rsid w:val="00B302D4"/>
    <w:rsid w:val="00B364E2"/>
    <w:rsid w:val="00B42290"/>
    <w:rsid w:val="00B42E2A"/>
    <w:rsid w:val="00B43CFA"/>
    <w:rsid w:val="00B50A55"/>
    <w:rsid w:val="00B60812"/>
    <w:rsid w:val="00B65B53"/>
    <w:rsid w:val="00B80992"/>
    <w:rsid w:val="00B9074D"/>
    <w:rsid w:val="00B920BC"/>
    <w:rsid w:val="00B93359"/>
    <w:rsid w:val="00B9567A"/>
    <w:rsid w:val="00BA1788"/>
    <w:rsid w:val="00BA66D8"/>
    <w:rsid w:val="00BB276F"/>
    <w:rsid w:val="00BB5BF4"/>
    <w:rsid w:val="00BB6D3E"/>
    <w:rsid w:val="00BC5CFE"/>
    <w:rsid w:val="00BD114D"/>
    <w:rsid w:val="00BD4EBF"/>
    <w:rsid w:val="00BD5B7A"/>
    <w:rsid w:val="00BF03C8"/>
    <w:rsid w:val="00BF10F3"/>
    <w:rsid w:val="00C072FC"/>
    <w:rsid w:val="00C113DA"/>
    <w:rsid w:val="00C160D4"/>
    <w:rsid w:val="00C2214D"/>
    <w:rsid w:val="00C230F0"/>
    <w:rsid w:val="00C26F5D"/>
    <w:rsid w:val="00C314DD"/>
    <w:rsid w:val="00C35739"/>
    <w:rsid w:val="00C37129"/>
    <w:rsid w:val="00C53696"/>
    <w:rsid w:val="00C614A2"/>
    <w:rsid w:val="00C73B12"/>
    <w:rsid w:val="00C87A30"/>
    <w:rsid w:val="00C92B4F"/>
    <w:rsid w:val="00C92B91"/>
    <w:rsid w:val="00C933F5"/>
    <w:rsid w:val="00C94686"/>
    <w:rsid w:val="00CA78C4"/>
    <w:rsid w:val="00CB0D00"/>
    <w:rsid w:val="00CB606D"/>
    <w:rsid w:val="00CD16BF"/>
    <w:rsid w:val="00D00F6F"/>
    <w:rsid w:val="00D02934"/>
    <w:rsid w:val="00D20231"/>
    <w:rsid w:val="00D35999"/>
    <w:rsid w:val="00D42BF5"/>
    <w:rsid w:val="00D51BA9"/>
    <w:rsid w:val="00D5321A"/>
    <w:rsid w:val="00D547B8"/>
    <w:rsid w:val="00D64229"/>
    <w:rsid w:val="00D65354"/>
    <w:rsid w:val="00D65CCB"/>
    <w:rsid w:val="00D85AEE"/>
    <w:rsid w:val="00D97EBA"/>
    <w:rsid w:val="00DA5A6A"/>
    <w:rsid w:val="00DC32F5"/>
    <w:rsid w:val="00DD0427"/>
    <w:rsid w:val="00DD2C35"/>
    <w:rsid w:val="00DD79D6"/>
    <w:rsid w:val="00E0385E"/>
    <w:rsid w:val="00E12594"/>
    <w:rsid w:val="00E30A6A"/>
    <w:rsid w:val="00E32817"/>
    <w:rsid w:val="00E32F48"/>
    <w:rsid w:val="00E35649"/>
    <w:rsid w:val="00E35FE3"/>
    <w:rsid w:val="00E37069"/>
    <w:rsid w:val="00E86FA6"/>
    <w:rsid w:val="00E9437D"/>
    <w:rsid w:val="00EA3AEA"/>
    <w:rsid w:val="00EB15C4"/>
    <w:rsid w:val="00EB209F"/>
    <w:rsid w:val="00EB3566"/>
    <w:rsid w:val="00EC4566"/>
    <w:rsid w:val="00ED04C0"/>
    <w:rsid w:val="00ED68DE"/>
    <w:rsid w:val="00EE5778"/>
    <w:rsid w:val="00EF2112"/>
    <w:rsid w:val="00F005F8"/>
    <w:rsid w:val="00F11D44"/>
    <w:rsid w:val="00F16C79"/>
    <w:rsid w:val="00F23AB2"/>
    <w:rsid w:val="00F57490"/>
    <w:rsid w:val="00F7173F"/>
    <w:rsid w:val="00F71B97"/>
    <w:rsid w:val="00F77317"/>
    <w:rsid w:val="00F827B8"/>
    <w:rsid w:val="00F856FB"/>
    <w:rsid w:val="00F8599F"/>
    <w:rsid w:val="00FA051C"/>
    <w:rsid w:val="00FA7242"/>
    <w:rsid w:val="00FC767C"/>
    <w:rsid w:val="00FD0CB5"/>
    <w:rsid w:val="00FD31E7"/>
    <w:rsid w:val="00FE1520"/>
    <w:rsid w:val="00FE55AD"/>
    <w:rsid w:val="00FF170B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08A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59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2D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D68D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6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2D0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66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D0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662D0C"/>
    <w:rPr>
      <w:rFonts w:ascii="Cambria" w:eastAsia="Times New Roman" w:hAnsi="Cambria" w:cs="Times New Roman"/>
      <w:b/>
      <w:bCs/>
      <w:sz w:val="26"/>
      <w:szCs w:val="26"/>
    </w:rPr>
  </w:style>
  <w:style w:type="paragraph" w:styleId="Bezmezer">
    <w:name w:val="No Spacing"/>
    <w:uiPriority w:val="1"/>
    <w:qFormat/>
    <w:rsid w:val="00662D0C"/>
    <w:rPr>
      <w:rFonts w:eastAsia="Times New Roman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662D0C"/>
    <w:rPr>
      <w:color w:val="0000FF"/>
      <w:u w:val="single"/>
    </w:rPr>
  </w:style>
  <w:style w:type="paragraph" w:customStyle="1" w:styleId="Styl2">
    <w:name w:val="Styl2"/>
    <w:basedOn w:val="Normln"/>
    <w:uiPriority w:val="99"/>
    <w:semiHidden/>
    <w:rsid w:val="00B42E2A"/>
    <w:pPr>
      <w:tabs>
        <w:tab w:val="left" w:pos="426"/>
        <w:tab w:val="left" w:pos="1260"/>
      </w:tabs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B42E2A"/>
  </w:style>
  <w:style w:type="character" w:customStyle="1" w:styleId="Nadpis2Char">
    <w:name w:val="Nadpis 2 Char"/>
    <w:basedOn w:val="Standardnpsmoodstavce"/>
    <w:link w:val="Nadpis2"/>
    <w:uiPriority w:val="9"/>
    <w:semiHidden/>
    <w:rsid w:val="002359C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ED68DE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CFEA7-DC73-4447-98B8-05AD9999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Vlčková</dc:creator>
  <cp:lastModifiedBy>VlckovaS</cp:lastModifiedBy>
  <cp:revision>4</cp:revision>
  <cp:lastPrinted>2019-10-17T12:11:00Z</cp:lastPrinted>
  <dcterms:created xsi:type="dcterms:W3CDTF">2020-03-17T09:37:00Z</dcterms:created>
  <dcterms:modified xsi:type="dcterms:W3CDTF">2020-03-17T09:40:00Z</dcterms:modified>
</cp:coreProperties>
</file>